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83CD1" w14:textId="1676BBA5" w:rsidR="00A26911" w:rsidRDefault="00A26911" w:rsidP="00A26911">
      <w:pPr>
        <w:pStyle w:val="Title"/>
      </w:pPr>
      <w:r w:rsidRPr="00A26911">
        <w:t>ICG-IOAG Multilateral Cislunar PNT Works</w:t>
      </w:r>
      <w:r>
        <w:t>hop</w:t>
      </w:r>
    </w:p>
    <w:p w14:paraId="3DCCE466" w14:textId="07327324" w:rsidR="00A26911" w:rsidRDefault="00A26911" w:rsidP="00A26911">
      <w:pPr>
        <w:pStyle w:val="Subtitle"/>
      </w:pPr>
      <w:r>
        <w:t>11–13 February 2025</w:t>
      </w:r>
      <w:r>
        <w:br/>
        <w:t>Organizing Committee Summary</w:t>
      </w:r>
    </w:p>
    <w:p w14:paraId="48FDE28D" w14:textId="264ED0DE" w:rsidR="00A26911" w:rsidRDefault="00A26911" w:rsidP="00A26911">
      <w:r>
        <w:t xml:space="preserve">The first ICG-IOAG Multilateral Cislunar PNT Workshop was held at the Vienna International Center (VIC) in Vienna, Austria, on 11–13 February 2025. </w:t>
      </w:r>
      <w:r w:rsidR="00C67D96">
        <w:t>The workshop was jointly organized by the International Committee on Global Navigation Satellite Systems (ICG) and the Interagency Operations Advisory Group (IOAG), and hosted by the United Nations Office of Outer Space Affairs (UNOOSA) to satisfy the following goals and objectives:</w:t>
      </w:r>
    </w:p>
    <w:p w14:paraId="0FA61F44" w14:textId="126F900A" w:rsidR="00C67D96" w:rsidRDefault="00C67D96" w:rsidP="00C67D96">
      <w:pPr>
        <w:ind w:left="360"/>
      </w:pPr>
      <w:r w:rsidRPr="00C67D96">
        <w:rPr>
          <w:b/>
          <w:bCs/>
        </w:rPr>
        <w:t>Goal</w:t>
      </w:r>
      <w:r>
        <w:t>: Provide an open international coordination forum for lunar PNT service providers, including GNSS providers, to foster interoperable, compatible, and available lunar PNT systems of the future.</w:t>
      </w:r>
    </w:p>
    <w:p w14:paraId="6B0EB908" w14:textId="190F7AC8" w:rsidR="00C67D96" w:rsidRDefault="00C67D96" w:rsidP="00C67D96">
      <w:pPr>
        <w:ind w:firstLine="360"/>
      </w:pPr>
      <w:r w:rsidRPr="00C67D96">
        <w:rPr>
          <w:b/>
          <w:bCs/>
        </w:rPr>
        <w:t>Objectives</w:t>
      </w:r>
      <w:r>
        <w:t>:</w:t>
      </w:r>
    </w:p>
    <w:p w14:paraId="2EDD5407" w14:textId="2D5771A8" w:rsidR="00C67D96" w:rsidRDefault="00C67D96" w:rsidP="00C67D96">
      <w:pPr>
        <w:pStyle w:val="ListParagraph"/>
        <w:numPr>
          <w:ilvl w:val="0"/>
          <w:numId w:val="1"/>
        </w:numPr>
        <w:ind w:left="1080"/>
      </w:pPr>
      <w:r>
        <w:t>Outline the scope, depth, use cases, and status of lunar PNT systems being developed.</w:t>
      </w:r>
    </w:p>
    <w:p w14:paraId="7BED6E93" w14:textId="5E204B0A" w:rsidR="00C67D96" w:rsidRDefault="00C67D96" w:rsidP="00C67D96">
      <w:pPr>
        <w:pStyle w:val="ListParagraph"/>
        <w:numPr>
          <w:ilvl w:val="0"/>
          <w:numId w:val="1"/>
        </w:numPr>
        <w:ind w:left="1080"/>
      </w:pPr>
      <w:r>
        <w:t>Identify lessons learned from the GNSS community that are applicable to lunar PNT service providers and users.</w:t>
      </w:r>
    </w:p>
    <w:p w14:paraId="5EB7FC08" w14:textId="67E6C996" w:rsidR="00C67D96" w:rsidRDefault="00C67D96" w:rsidP="00C67D96">
      <w:pPr>
        <w:pStyle w:val="ListParagraph"/>
        <w:numPr>
          <w:ilvl w:val="0"/>
          <w:numId w:val="1"/>
        </w:numPr>
        <w:ind w:left="1080"/>
      </w:pPr>
      <w:r>
        <w:t>Foster advancement in interoperability, compatibility, and availability between lunar PNT systems, including GNSS.</w:t>
      </w:r>
    </w:p>
    <w:p w14:paraId="534C97D8" w14:textId="54420271" w:rsidR="00C67D96" w:rsidRDefault="00C67D96" w:rsidP="00C67D96">
      <w:pPr>
        <w:pStyle w:val="ListParagraph"/>
        <w:numPr>
          <w:ilvl w:val="0"/>
          <w:numId w:val="1"/>
        </w:numPr>
        <w:ind w:left="1080"/>
      </w:pPr>
      <w:r>
        <w:t>Propose recommendations that may be taken up by the lunar PNT community.</w:t>
      </w:r>
    </w:p>
    <w:p w14:paraId="1D3F16D5" w14:textId="73F6C28A" w:rsidR="00C67D96" w:rsidRDefault="00900438" w:rsidP="00A26911">
      <w:r>
        <w:t xml:space="preserve">The </w:t>
      </w:r>
      <w:r w:rsidR="00C67D96">
        <w:t xml:space="preserve">Workshop </w:t>
      </w:r>
      <w:r w:rsidR="00B97508">
        <w:t>began with perspectives on user needs for lunar PNT and was followed by technical discussions</w:t>
      </w:r>
      <w:r w:rsidR="00C67D96">
        <w:t xml:space="preserve"> organized around six sessions covering topics including frameworks and systems, spectrum, reference frames and timing, lessons learned from GNSS, governance, and user/test equipment and technologies. </w:t>
      </w:r>
      <w:r>
        <w:t>The Workshop was attended in-person by more than 80 individuals from 16 nationalities and had a remote participation of nearly 100</w:t>
      </w:r>
      <w:r w:rsidR="006017D5">
        <w:rPr>
          <w:rStyle w:val="FootnoteReference"/>
        </w:rPr>
        <w:footnoteReference w:id="1"/>
      </w:r>
      <w:r>
        <w:t xml:space="preserve">. Overall, there were 46 presentations </w:t>
      </w:r>
      <w:r w:rsidR="006B0455">
        <w:t xml:space="preserve">and </w:t>
      </w:r>
      <w:r>
        <w:t xml:space="preserve">a total of </w:t>
      </w:r>
      <w:r w:rsidR="006B0455">
        <w:t xml:space="preserve">44 speakers. </w:t>
      </w:r>
      <w:r w:rsidR="00C67D96">
        <w:t>The co-chairs of each session summarized key takeaways and recommendations gathered from the discussion</w:t>
      </w:r>
      <w:r w:rsidR="003C7BAB">
        <w:t>;</w:t>
      </w:r>
      <w:r w:rsidR="00C67D96">
        <w:t xml:space="preserve"> </w:t>
      </w:r>
      <w:r w:rsidR="003C7BAB">
        <w:t>t</w:t>
      </w:r>
      <w:r w:rsidR="00C67D96">
        <w:t>hese summaries are collected in the subsequent sections.</w:t>
      </w:r>
      <w:r w:rsidR="003C7BAB">
        <w:t xml:space="preserve"> Additionally, the leadership team and organizing committee </w:t>
      </w:r>
      <w:r w:rsidR="00B97508">
        <w:t>found</w:t>
      </w:r>
      <w:r w:rsidR="003C7BAB">
        <w:t xml:space="preserve"> that the Workshop met its goal and objectives, and identified the following common observations:</w:t>
      </w:r>
    </w:p>
    <w:p w14:paraId="367788CF" w14:textId="7669C3E5" w:rsidR="003C7BAB" w:rsidRDefault="003C7BAB" w:rsidP="003C7BAB">
      <w:pPr>
        <w:pStyle w:val="ListParagraph"/>
        <w:numPr>
          <w:ilvl w:val="0"/>
          <w:numId w:val="2"/>
        </w:numPr>
      </w:pPr>
      <w:r>
        <w:t>The Workshop was overall highly successful and timely</w:t>
      </w:r>
      <w:r w:rsidR="00DF2CB9">
        <w:t xml:space="preserve">, </w:t>
      </w:r>
      <w:r>
        <w:t xml:space="preserve">bringing together the key participants and </w:t>
      </w:r>
      <w:r w:rsidR="00DF2CB9">
        <w:t xml:space="preserve">critical </w:t>
      </w:r>
      <w:r>
        <w:t>topics</w:t>
      </w:r>
      <w:r w:rsidR="00FD20F7">
        <w:t xml:space="preserve"> </w:t>
      </w:r>
      <w:r w:rsidR="00DF2CB9">
        <w:t xml:space="preserve">to form a pivotal step </w:t>
      </w:r>
      <w:r>
        <w:t xml:space="preserve">in the </w:t>
      </w:r>
      <w:r w:rsidR="00534B0D">
        <w:t xml:space="preserve">coordinated </w:t>
      </w:r>
      <w:r>
        <w:t>development of lunar PNT systems and services.</w:t>
      </w:r>
    </w:p>
    <w:p w14:paraId="3B493605" w14:textId="39F1ACC8" w:rsidR="00C6317A" w:rsidRDefault="00C6317A" w:rsidP="003C7BAB">
      <w:pPr>
        <w:pStyle w:val="ListParagraph"/>
        <w:numPr>
          <w:ilvl w:val="0"/>
          <w:numId w:val="2"/>
        </w:numPr>
      </w:pPr>
      <w:r>
        <w:t>The Workshop demonstrated the need for further coordination to foster compatibility, interoperability, and availability of lunar PNT systems.</w:t>
      </w:r>
    </w:p>
    <w:p w14:paraId="289AE00D" w14:textId="14A74387" w:rsidR="003C7BAB" w:rsidRDefault="00C6317A" w:rsidP="003C7BAB">
      <w:pPr>
        <w:pStyle w:val="ListParagraph"/>
        <w:numPr>
          <w:ilvl w:val="0"/>
          <w:numId w:val="2"/>
        </w:numPr>
      </w:pPr>
      <w:r>
        <w:t>It is</w:t>
      </w:r>
      <w:r w:rsidR="003C7BAB">
        <w:t xml:space="preserve"> important that specific technical aspects continue to be coordinated via existing organizations as appropriate, including BIPM, CCSDS, </w:t>
      </w:r>
      <w:r>
        <w:t xml:space="preserve">COPUOS, IAG, </w:t>
      </w:r>
      <w:r w:rsidR="003C7BAB">
        <w:t xml:space="preserve">IAU, ICG, IGS, IOAG, </w:t>
      </w:r>
      <w:r>
        <w:t>ISECG, SFCG.</w:t>
      </w:r>
    </w:p>
    <w:p w14:paraId="13F28564" w14:textId="0BA7B480" w:rsidR="00B97508" w:rsidRDefault="00C520CF" w:rsidP="003C7BAB">
      <w:pPr>
        <w:pStyle w:val="ListParagraph"/>
        <w:numPr>
          <w:ilvl w:val="0"/>
          <w:numId w:val="2"/>
        </w:numPr>
      </w:pPr>
      <w:r>
        <w:t>Progress on t</w:t>
      </w:r>
      <w:r w:rsidR="00B97508">
        <w:t xml:space="preserve">he outcomes of this workshop will be </w:t>
      </w:r>
      <w:r>
        <w:t>consolidated</w:t>
      </w:r>
      <w:r w:rsidR="00B97508">
        <w:t xml:space="preserve"> </w:t>
      </w:r>
      <w:r>
        <w:t xml:space="preserve">and advanced </w:t>
      </w:r>
      <w:r w:rsidR="00B97508">
        <w:t>by the ICG and IOAG, with a focal point in the ICG Working Group on Lunar PNT (WG-L).</w:t>
      </w:r>
    </w:p>
    <w:p w14:paraId="7CFA73A9" w14:textId="11F23546" w:rsidR="00C6317A" w:rsidRDefault="00C6317A" w:rsidP="003C7BAB">
      <w:pPr>
        <w:pStyle w:val="ListParagraph"/>
        <w:numPr>
          <w:ilvl w:val="0"/>
          <w:numId w:val="2"/>
        </w:numPr>
      </w:pPr>
      <w:r>
        <w:t>Additional follow-on workshops should be held in a timely manner to continue the momentum of multilateral coordination.</w:t>
      </w:r>
    </w:p>
    <w:p w14:paraId="71BDED58" w14:textId="02550232" w:rsidR="00DD7924" w:rsidRPr="00DD7924" w:rsidRDefault="00C520CF" w:rsidP="00463EF0">
      <w:r>
        <w:t xml:space="preserve">The final agenda and materials from the Workshop are available from the IOAG at the location: </w:t>
      </w:r>
      <w:hyperlink r:id="rId11" w:history="1">
        <w:r w:rsidR="00900438" w:rsidRPr="002165D5">
          <w:rPr>
            <w:rStyle w:val="Hyperlink"/>
          </w:rPr>
          <w:t>https://ioag.org/meetings/cislunar/</w:t>
        </w:r>
      </w:hyperlink>
      <w:r>
        <w:t>.</w:t>
      </w:r>
    </w:p>
    <w:sectPr w:rsidR="00DD7924" w:rsidRPr="00DD792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CA9B9" w14:textId="77777777" w:rsidR="00DD7924" w:rsidRDefault="00DD7924" w:rsidP="00DD7924">
      <w:pPr>
        <w:spacing w:after="0" w:line="240" w:lineRule="auto"/>
      </w:pPr>
      <w:r>
        <w:separator/>
      </w:r>
    </w:p>
  </w:endnote>
  <w:endnote w:type="continuationSeparator" w:id="0">
    <w:p w14:paraId="220EB567" w14:textId="77777777" w:rsidR="00DD7924" w:rsidRDefault="00DD7924" w:rsidP="00DD7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A9AC" w14:textId="77777777" w:rsidR="00DD7924" w:rsidRDefault="00DD7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060349"/>
      <w:docPartObj>
        <w:docPartGallery w:val="Page Numbers (Bottom of Page)"/>
        <w:docPartUnique/>
      </w:docPartObj>
    </w:sdtPr>
    <w:sdtEndPr>
      <w:rPr>
        <w:noProof/>
      </w:rPr>
    </w:sdtEndPr>
    <w:sdtContent>
      <w:p w14:paraId="44F5219B" w14:textId="7F6AE4FF" w:rsidR="00DD7924" w:rsidRDefault="00DD79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B69FA4" w14:textId="77777777" w:rsidR="00DD7924" w:rsidRDefault="00DD79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5986B" w14:textId="77777777" w:rsidR="00DD7924" w:rsidRDefault="00DD7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B08E5" w14:textId="77777777" w:rsidR="00DD7924" w:rsidRDefault="00DD7924" w:rsidP="00DD7924">
      <w:pPr>
        <w:spacing w:after="0" w:line="240" w:lineRule="auto"/>
      </w:pPr>
      <w:r>
        <w:separator/>
      </w:r>
    </w:p>
  </w:footnote>
  <w:footnote w:type="continuationSeparator" w:id="0">
    <w:p w14:paraId="1163E84A" w14:textId="77777777" w:rsidR="00DD7924" w:rsidRDefault="00DD7924" w:rsidP="00DD7924">
      <w:pPr>
        <w:spacing w:after="0" w:line="240" w:lineRule="auto"/>
      </w:pPr>
      <w:r>
        <w:continuationSeparator/>
      </w:r>
    </w:p>
  </w:footnote>
  <w:footnote w:id="1">
    <w:p w14:paraId="6A78EC62" w14:textId="1EB3E09D" w:rsidR="006017D5" w:rsidRDefault="006017D5">
      <w:pPr>
        <w:pStyle w:val="FootnoteText"/>
      </w:pPr>
      <w:r>
        <w:rPr>
          <w:rStyle w:val="FootnoteReference"/>
        </w:rPr>
        <w:footnoteRef/>
      </w:r>
      <w:r>
        <w:t xml:space="preserve"> Number of remote participants includes any in-person attendees who also joined the Teams session.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8E8A" w14:textId="77777777" w:rsidR="00DD7924" w:rsidRDefault="00DD7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8B01" w14:textId="77777777" w:rsidR="00DD7924" w:rsidRDefault="00DD79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15C8" w14:textId="77777777" w:rsidR="00DD7924" w:rsidRDefault="00DD7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6123"/>
    <w:multiLevelType w:val="hybridMultilevel"/>
    <w:tmpl w:val="7DB0515C"/>
    <w:lvl w:ilvl="0" w:tplc="C696ED28">
      <w:start w:val="1"/>
      <w:numFmt w:val="bullet"/>
      <w:lvlText w:val="•"/>
      <w:lvlJc w:val="left"/>
      <w:pPr>
        <w:tabs>
          <w:tab w:val="num" w:pos="720"/>
        </w:tabs>
        <w:ind w:left="720" w:hanging="360"/>
      </w:pPr>
      <w:rPr>
        <w:rFonts w:ascii="Arial" w:hAnsi="Arial" w:cs="Times New Roman" w:hint="default"/>
      </w:rPr>
    </w:lvl>
    <w:lvl w:ilvl="1" w:tplc="BC98BCFC">
      <w:start w:val="1"/>
      <w:numFmt w:val="bullet"/>
      <w:lvlText w:val="•"/>
      <w:lvlJc w:val="left"/>
      <w:pPr>
        <w:tabs>
          <w:tab w:val="num" w:pos="1440"/>
        </w:tabs>
        <w:ind w:left="1440" w:hanging="360"/>
      </w:pPr>
      <w:rPr>
        <w:rFonts w:ascii="Arial" w:hAnsi="Arial" w:cs="Times New Roman" w:hint="default"/>
      </w:rPr>
    </w:lvl>
    <w:lvl w:ilvl="2" w:tplc="AB4ADC6C">
      <w:start w:val="1"/>
      <w:numFmt w:val="bullet"/>
      <w:lvlText w:val="•"/>
      <w:lvlJc w:val="left"/>
      <w:pPr>
        <w:tabs>
          <w:tab w:val="num" w:pos="2160"/>
        </w:tabs>
        <w:ind w:left="2160" w:hanging="360"/>
      </w:pPr>
      <w:rPr>
        <w:rFonts w:ascii="Arial" w:hAnsi="Arial" w:cs="Times New Roman" w:hint="default"/>
      </w:rPr>
    </w:lvl>
    <w:lvl w:ilvl="3" w:tplc="9EC475C4">
      <w:start w:val="1"/>
      <w:numFmt w:val="bullet"/>
      <w:lvlText w:val="•"/>
      <w:lvlJc w:val="left"/>
      <w:pPr>
        <w:tabs>
          <w:tab w:val="num" w:pos="2880"/>
        </w:tabs>
        <w:ind w:left="2880" w:hanging="360"/>
      </w:pPr>
      <w:rPr>
        <w:rFonts w:ascii="Arial" w:hAnsi="Arial" w:cs="Times New Roman" w:hint="default"/>
      </w:rPr>
    </w:lvl>
    <w:lvl w:ilvl="4" w:tplc="8132EFC0">
      <w:start w:val="1"/>
      <w:numFmt w:val="bullet"/>
      <w:lvlText w:val="•"/>
      <w:lvlJc w:val="left"/>
      <w:pPr>
        <w:tabs>
          <w:tab w:val="num" w:pos="3600"/>
        </w:tabs>
        <w:ind w:left="3600" w:hanging="360"/>
      </w:pPr>
      <w:rPr>
        <w:rFonts w:ascii="Arial" w:hAnsi="Arial" w:cs="Times New Roman" w:hint="default"/>
      </w:rPr>
    </w:lvl>
    <w:lvl w:ilvl="5" w:tplc="1EFAAF88">
      <w:start w:val="1"/>
      <w:numFmt w:val="bullet"/>
      <w:lvlText w:val="•"/>
      <w:lvlJc w:val="left"/>
      <w:pPr>
        <w:tabs>
          <w:tab w:val="num" w:pos="4320"/>
        </w:tabs>
        <w:ind w:left="4320" w:hanging="360"/>
      </w:pPr>
      <w:rPr>
        <w:rFonts w:ascii="Arial" w:hAnsi="Arial" w:cs="Times New Roman" w:hint="default"/>
      </w:rPr>
    </w:lvl>
    <w:lvl w:ilvl="6" w:tplc="A05C6206">
      <w:start w:val="1"/>
      <w:numFmt w:val="bullet"/>
      <w:lvlText w:val="•"/>
      <w:lvlJc w:val="left"/>
      <w:pPr>
        <w:tabs>
          <w:tab w:val="num" w:pos="5040"/>
        </w:tabs>
        <w:ind w:left="5040" w:hanging="360"/>
      </w:pPr>
      <w:rPr>
        <w:rFonts w:ascii="Arial" w:hAnsi="Arial" w:cs="Times New Roman" w:hint="default"/>
      </w:rPr>
    </w:lvl>
    <w:lvl w:ilvl="7" w:tplc="E48090E4">
      <w:start w:val="1"/>
      <w:numFmt w:val="bullet"/>
      <w:lvlText w:val="•"/>
      <w:lvlJc w:val="left"/>
      <w:pPr>
        <w:tabs>
          <w:tab w:val="num" w:pos="5760"/>
        </w:tabs>
        <w:ind w:left="5760" w:hanging="360"/>
      </w:pPr>
      <w:rPr>
        <w:rFonts w:ascii="Arial" w:hAnsi="Arial" w:cs="Times New Roman" w:hint="default"/>
      </w:rPr>
    </w:lvl>
    <w:lvl w:ilvl="8" w:tplc="2508028A">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0B085D4E"/>
    <w:multiLevelType w:val="hybridMultilevel"/>
    <w:tmpl w:val="6B8EC8F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442DFD"/>
    <w:multiLevelType w:val="hybridMultilevel"/>
    <w:tmpl w:val="0254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43C84"/>
    <w:multiLevelType w:val="hybridMultilevel"/>
    <w:tmpl w:val="9C3651EA"/>
    <w:lvl w:ilvl="0" w:tplc="D592B8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438F8"/>
    <w:multiLevelType w:val="hybridMultilevel"/>
    <w:tmpl w:val="7C1A98FC"/>
    <w:lvl w:ilvl="0" w:tplc="8EB64D04">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F37C0"/>
    <w:multiLevelType w:val="hybridMultilevel"/>
    <w:tmpl w:val="E07A50C2"/>
    <w:lvl w:ilvl="0" w:tplc="270C7956">
      <w:start w:val="1"/>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93F00"/>
    <w:multiLevelType w:val="hybridMultilevel"/>
    <w:tmpl w:val="46B62012"/>
    <w:lvl w:ilvl="0" w:tplc="270C7956">
      <w:start w:val="1"/>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77687"/>
    <w:multiLevelType w:val="hybridMultilevel"/>
    <w:tmpl w:val="EE0A8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C59CB"/>
    <w:multiLevelType w:val="hybridMultilevel"/>
    <w:tmpl w:val="306C0014"/>
    <w:lvl w:ilvl="0" w:tplc="D592B8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944CA"/>
    <w:multiLevelType w:val="hybridMultilevel"/>
    <w:tmpl w:val="88745500"/>
    <w:lvl w:ilvl="0" w:tplc="8EB64D0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761FF6"/>
    <w:multiLevelType w:val="hybridMultilevel"/>
    <w:tmpl w:val="B3B0E26A"/>
    <w:lvl w:ilvl="0" w:tplc="270C7956">
      <w:start w:val="1"/>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B77108"/>
    <w:multiLevelType w:val="hybridMultilevel"/>
    <w:tmpl w:val="79843042"/>
    <w:lvl w:ilvl="0" w:tplc="D592B8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3277F3"/>
    <w:multiLevelType w:val="hybridMultilevel"/>
    <w:tmpl w:val="DEC24D70"/>
    <w:lvl w:ilvl="0" w:tplc="D592B8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924A56"/>
    <w:multiLevelType w:val="hybridMultilevel"/>
    <w:tmpl w:val="15164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B21F3"/>
    <w:multiLevelType w:val="hybridMultilevel"/>
    <w:tmpl w:val="5C721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0B111B"/>
    <w:multiLevelType w:val="hybridMultilevel"/>
    <w:tmpl w:val="D1F2B27A"/>
    <w:lvl w:ilvl="0" w:tplc="270C7956">
      <w:start w:val="1"/>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022A4B"/>
    <w:multiLevelType w:val="hybridMultilevel"/>
    <w:tmpl w:val="C07E36F8"/>
    <w:lvl w:ilvl="0" w:tplc="270C7956">
      <w:start w:val="1"/>
      <w:numFmt w:val="bullet"/>
      <w:lvlText w:val="•"/>
      <w:lvlJc w:val="left"/>
      <w:pPr>
        <w:ind w:left="1440" w:hanging="72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C4268F7"/>
    <w:multiLevelType w:val="hybridMultilevel"/>
    <w:tmpl w:val="382C69F4"/>
    <w:lvl w:ilvl="0" w:tplc="D592B8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9C75D0"/>
    <w:multiLevelType w:val="hybridMultilevel"/>
    <w:tmpl w:val="EF88E9F8"/>
    <w:lvl w:ilvl="0" w:tplc="270C7956">
      <w:start w:val="1"/>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88679F"/>
    <w:multiLevelType w:val="hybridMultilevel"/>
    <w:tmpl w:val="28361446"/>
    <w:lvl w:ilvl="0" w:tplc="D592B8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2F49BD"/>
    <w:multiLevelType w:val="hybridMultilevel"/>
    <w:tmpl w:val="27A2E9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16EAE"/>
    <w:multiLevelType w:val="hybridMultilevel"/>
    <w:tmpl w:val="8D94D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79296">
    <w:abstractNumId w:val="7"/>
  </w:num>
  <w:num w:numId="2" w16cid:durableId="201290978">
    <w:abstractNumId w:val="4"/>
  </w:num>
  <w:num w:numId="3" w16cid:durableId="2108963502">
    <w:abstractNumId w:val="21"/>
  </w:num>
  <w:num w:numId="4" w16cid:durableId="1361316355">
    <w:abstractNumId w:val="13"/>
  </w:num>
  <w:num w:numId="5" w16cid:durableId="2081363017">
    <w:abstractNumId w:val="8"/>
  </w:num>
  <w:num w:numId="6" w16cid:durableId="1539589680">
    <w:abstractNumId w:val="17"/>
  </w:num>
  <w:num w:numId="7" w16cid:durableId="397552633">
    <w:abstractNumId w:val="3"/>
  </w:num>
  <w:num w:numId="8" w16cid:durableId="1871257199">
    <w:abstractNumId w:val="11"/>
  </w:num>
  <w:num w:numId="9" w16cid:durableId="516693570">
    <w:abstractNumId w:val="19"/>
  </w:num>
  <w:num w:numId="10" w16cid:durableId="1267538993">
    <w:abstractNumId w:val="12"/>
  </w:num>
  <w:num w:numId="11" w16cid:durableId="301888927">
    <w:abstractNumId w:val="9"/>
  </w:num>
  <w:num w:numId="12" w16cid:durableId="1218320015">
    <w:abstractNumId w:val="16"/>
  </w:num>
  <w:num w:numId="13" w16cid:durableId="933630080">
    <w:abstractNumId w:val="10"/>
  </w:num>
  <w:num w:numId="14" w16cid:durableId="106973562">
    <w:abstractNumId w:val="5"/>
  </w:num>
  <w:num w:numId="15" w16cid:durableId="627247982">
    <w:abstractNumId w:val="6"/>
  </w:num>
  <w:num w:numId="16" w16cid:durableId="1075055235">
    <w:abstractNumId w:val="18"/>
  </w:num>
  <w:num w:numId="17" w16cid:durableId="1340890833">
    <w:abstractNumId w:val="15"/>
  </w:num>
  <w:num w:numId="18" w16cid:durableId="22290296">
    <w:abstractNumId w:val="20"/>
  </w:num>
  <w:num w:numId="19" w16cid:durableId="843783766">
    <w:abstractNumId w:val="2"/>
  </w:num>
  <w:num w:numId="20" w16cid:durableId="917137589">
    <w:abstractNumId w:val="1"/>
  </w:num>
  <w:num w:numId="21" w16cid:durableId="1549604203">
    <w:abstractNumId w:val="0"/>
  </w:num>
  <w:num w:numId="22" w16cid:durableId="1654067158">
    <w:abstractNumId w:val="16"/>
  </w:num>
  <w:num w:numId="23" w16cid:durableId="568882391">
    <w:abstractNumId w:val="4"/>
  </w:num>
  <w:num w:numId="24" w16cid:durableId="16477380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11"/>
    <w:rsid w:val="00042555"/>
    <w:rsid w:val="00043928"/>
    <w:rsid w:val="000D0731"/>
    <w:rsid w:val="000F07D8"/>
    <w:rsid w:val="00160342"/>
    <w:rsid w:val="00266A2F"/>
    <w:rsid w:val="002A4C8D"/>
    <w:rsid w:val="003C7BAB"/>
    <w:rsid w:val="00455DE3"/>
    <w:rsid w:val="00463EF0"/>
    <w:rsid w:val="004E4C53"/>
    <w:rsid w:val="00534B0D"/>
    <w:rsid w:val="006017D5"/>
    <w:rsid w:val="006B0455"/>
    <w:rsid w:val="00726A40"/>
    <w:rsid w:val="007B4311"/>
    <w:rsid w:val="007F5311"/>
    <w:rsid w:val="00887A15"/>
    <w:rsid w:val="008C2DC4"/>
    <w:rsid w:val="008D5000"/>
    <w:rsid w:val="00900438"/>
    <w:rsid w:val="00A26911"/>
    <w:rsid w:val="00A74697"/>
    <w:rsid w:val="00A759B8"/>
    <w:rsid w:val="00B97508"/>
    <w:rsid w:val="00B97EEB"/>
    <w:rsid w:val="00C520CF"/>
    <w:rsid w:val="00C6317A"/>
    <w:rsid w:val="00C67D96"/>
    <w:rsid w:val="00CC1B24"/>
    <w:rsid w:val="00CC7A49"/>
    <w:rsid w:val="00D047B5"/>
    <w:rsid w:val="00D70A5D"/>
    <w:rsid w:val="00DD3EDB"/>
    <w:rsid w:val="00DD7924"/>
    <w:rsid w:val="00DF2CB9"/>
    <w:rsid w:val="00FD2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49C1"/>
  <w15:chartTrackingRefBased/>
  <w15:docId w15:val="{2C144040-FDAA-4F60-9C4F-B9FACA5D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911"/>
  </w:style>
  <w:style w:type="paragraph" w:styleId="Heading1">
    <w:name w:val="heading 1"/>
    <w:basedOn w:val="Normal"/>
    <w:next w:val="Normal"/>
    <w:link w:val="Heading1Char"/>
    <w:uiPriority w:val="9"/>
    <w:qFormat/>
    <w:rsid w:val="00A26911"/>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A26911"/>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A26911"/>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A26911"/>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A26911"/>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A26911"/>
    <w:pPr>
      <w:keepNext/>
      <w:keepLines/>
      <w:spacing w:before="40" w:after="0"/>
      <w:outlineLvl w:val="5"/>
    </w:pPr>
  </w:style>
  <w:style w:type="paragraph" w:styleId="Heading7">
    <w:name w:val="heading 7"/>
    <w:basedOn w:val="Normal"/>
    <w:next w:val="Normal"/>
    <w:link w:val="Heading7Char"/>
    <w:uiPriority w:val="9"/>
    <w:semiHidden/>
    <w:unhideWhenUsed/>
    <w:qFormat/>
    <w:rsid w:val="00A2691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26911"/>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A2691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911"/>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A26911"/>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A26911"/>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A26911"/>
    <w:rPr>
      <w:i/>
      <w:iCs/>
    </w:rPr>
  </w:style>
  <w:style w:type="character" w:customStyle="1" w:styleId="Heading5Char">
    <w:name w:val="Heading 5 Char"/>
    <w:basedOn w:val="DefaultParagraphFont"/>
    <w:link w:val="Heading5"/>
    <w:uiPriority w:val="9"/>
    <w:semiHidden/>
    <w:rsid w:val="00A26911"/>
    <w:rPr>
      <w:color w:val="404040" w:themeColor="text1" w:themeTint="BF"/>
    </w:rPr>
  </w:style>
  <w:style w:type="character" w:customStyle="1" w:styleId="Heading6Char">
    <w:name w:val="Heading 6 Char"/>
    <w:basedOn w:val="DefaultParagraphFont"/>
    <w:link w:val="Heading6"/>
    <w:uiPriority w:val="9"/>
    <w:semiHidden/>
    <w:rsid w:val="00A26911"/>
  </w:style>
  <w:style w:type="character" w:customStyle="1" w:styleId="Heading7Char">
    <w:name w:val="Heading 7 Char"/>
    <w:basedOn w:val="DefaultParagraphFont"/>
    <w:link w:val="Heading7"/>
    <w:uiPriority w:val="9"/>
    <w:semiHidden/>
    <w:rsid w:val="00A269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26911"/>
    <w:rPr>
      <w:color w:val="262626" w:themeColor="text1" w:themeTint="D9"/>
      <w:sz w:val="21"/>
      <w:szCs w:val="21"/>
    </w:rPr>
  </w:style>
  <w:style w:type="character" w:customStyle="1" w:styleId="Heading9Char">
    <w:name w:val="Heading 9 Char"/>
    <w:basedOn w:val="DefaultParagraphFont"/>
    <w:link w:val="Heading9"/>
    <w:uiPriority w:val="9"/>
    <w:semiHidden/>
    <w:rsid w:val="00A2691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A26911"/>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A26911"/>
    <w:pPr>
      <w:spacing w:after="0" w:line="240" w:lineRule="auto"/>
      <w:contextualSpacing/>
    </w:pPr>
    <w:rPr>
      <w:rFonts w:asciiTheme="majorHAnsi" w:eastAsiaTheme="majorEastAsia" w:hAnsiTheme="majorHAnsi" w:cstheme="majorBidi"/>
      <w:spacing w:val="-10"/>
      <w:sz w:val="48"/>
      <w:szCs w:val="56"/>
    </w:rPr>
  </w:style>
  <w:style w:type="character" w:customStyle="1" w:styleId="TitleChar">
    <w:name w:val="Title Char"/>
    <w:basedOn w:val="DefaultParagraphFont"/>
    <w:link w:val="Title"/>
    <w:uiPriority w:val="10"/>
    <w:rsid w:val="00A26911"/>
    <w:rPr>
      <w:rFonts w:asciiTheme="majorHAnsi" w:eastAsiaTheme="majorEastAsia" w:hAnsiTheme="majorHAnsi" w:cstheme="majorBidi"/>
      <w:spacing w:val="-10"/>
      <w:sz w:val="48"/>
      <w:szCs w:val="56"/>
    </w:rPr>
  </w:style>
  <w:style w:type="paragraph" w:styleId="Subtitle">
    <w:name w:val="Subtitle"/>
    <w:basedOn w:val="Normal"/>
    <w:next w:val="Normal"/>
    <w:link w:val="SubtitleChar"/>
    <w:uiPriority w:val="11"/>
    <w:qFormat/>
    <w:rsid w:val="00A2691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A26911"/>
    <w:rPr>
      <w:color w:val="5A5A5A" w:themeColor="text1" w:themeTint="A5"/>
      <w:spacing w:val="15"/>
    </w:rPr>
  </w:style>
  <w:style w:type="character" w:styleId="Strong">
    <w:name w:val="Strong"/>
    <w:basedOn w:val="DefaultParagraphFont"/>
    <w:uiPriority w:val="22"/>
    <w:qFormat/>
    <w:rsid w:val="00A26911"/>
    <w:rPr>
      <w:b/>
      <w:bCs/>
      <w:color w:val="auto"/>
    </w:rPr>
  </w:style>
  <w:style w:type="character" w:styleId="Emphasis">
    <w:name w:val="Emphasis"/>
    <w:basedOn w:val="DefaultParagraphFont"/>
    <w:uiPriority w:val="20"/>
    <w:qFormat/>
    <w:rsid w:val="00A26911"/>
    <w:rPr>
      <w:i/>
      <w:iCs/>
      <w:color w:val="auto"/>
    </w:rPr>
  </w:style>
  <w:style w:type="paragraph" w:styleId="NoSpacing">
    <w:name w:val="No Spacing"/>
    <w:uiPriority w:val="1"/>
    <w:qFormat/>
    <w:rsid w:val="00A26911"/>
    <w:pPr>
      <w:spacing w:after="0" w:line="240" w:lineRule="auto"/>
    </w:pPr>
  </w:style>
  <w:style w:type="paragraph" w:styleId="Quote">
    <w:name w:val="Quote"/>
    <w:basedOn w:val="Normal"/>
    <w:next w:val="Normal"/>
    <w:link w:val="QuoteChar"/>
    <w:uiPriority w:val="29"/>
    <w:qFormat/>
    <w:rsid w:val="00A2691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A26911"/>
    <w:rPr>
      <w:i/>
      <w:iCs/>
      <w:color w:val="404040" w:themeColor="text1" w:themeTint="BF"/>
    </w:rPr>
  </w:style>
  <w:style w:type="paragraph" w:styleId="IntenseQuote">
    <w:name w:val="Intense Quote"/>
    <w:basedOn w:val="Normal"/>
    <w:next w:val="Normal"/>
    <w:link w:val="IntenseQuoteChar"/>
    <w:uiPriority w:val="30"/>
    <w:qFormat/>
    <w:rsid w:val="00A2691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A26911"/>
    <w:rPr>
      <w:i/>
      <w:iCs/>
      <w:color w:val="404040" w:themeColor="text1" w:themeTint="BF"/>
    </w:rPr>
  </w:style>
  <w:style w:type="character" w:styleId="SubtleEmphasis">
    <w:name w:val="Subtle Emphasis"/>
    <w:basedOn w:val="DefaultParagraphFont"/>
    <w:uiPriority w:val="19"/>
    <w:qFormat/>
    <w:rsid w:val="00A26911"/>
    <w:rPr>
      <w:i/>
      <w:iCs/>
      <w:color w:val="404040" w:themeColor="text1" w:themeTint="BF"/>
    </w:rPr>
  </w:style>
  <w:style w:type="character" w:styleId="IntenseEmphasis">
    <w:name w:val="Intense Emphasis"/>
    <w:basedOn w:val="DefaultParagraphFont"/>
    <w:uiPriority w:val="21"/>
    <w:qFormat/>
    <w:rsid w:val="00A26911"/>
    <w:rPr>
      <w:b/>
      <w:bCs/>
      <w:i/>
      <w:iCs/>
      <w:color w:val="auto"/>
    </w:rPr>
  </w:style>
  <w:style w:type="character" w:styleId="SubtleReference">
    <w:name w:val="Subtle Reference"/>
    <w:basedOn w:val="DefaultParagraphFont"/>
    <w:uiPriority w:val="31"/>
    <w:qFormat/>
    <w:rsid w:val="00A26911"/>
    <w:rPr>
      <w:smallCaps/>
      <w:color w:val="404040" w:themeColor="text1" w:themeTint="BF"/>
    </w:rPr>
  </w:style>
  <w:style w:type="character" w:styleId="IntenseReference">
    <w:name w:val="Intense Reference"/>
    <w:basedOn w:val="DefaultParagraphFont"/>
    <w:uiPriority w:val="32"/>
    <w:qFormat/>
    <w:rsid w:val="00A26911"/>
    <w:rPr>
      <w:b/>
      <w:bCs/>
      <w:smallCaps/>
      <w:color w:val="404040" w:themeColor="text1" w:themeTint="BF"/>
      <w:spacing w:val="5"/>
    </w:rPr>
  </w:style>
  <w:style w:type="character" w:styleId="BookTitle">
    <w:name w:val="Book Title"/>
    <w:basedOn w:val="DefaultParagraphFont"/>
    <w:uiPriority w:val="33"/>
    <w:qFormat/>
    <w:rsid w:val="00A26911"/>
    <w:rPr>
      <w:b/>
      <w:bCs/>
      <w:i/>
      <w:iCs/>
      <w:spacing w:val="5"/>
    </w:rPr>
  </w:style>
  <w:style w:type="paragraph" w:styleId="TOCHeading">
    <w:name w:val="TOC Heading"/>
    <w:basedOn w:val="Heading1"/>
    <w:next w:val="Normal"/>
    <w:uiPriority w:val="39"/>
    <w:semiHidden/>
    <w:unhideWhenUsed/>
    <w:qFormat/>
    <w:rsid w:val="00A26911"/>
    <w:pPr>
      <w:outlineLvl w:val="9"/>
    </w:pPr>
  </w:style>
  <w:style w:type="paragraph" w:styleId="ListParagraph">
    <w:name w:val="List Paragraph"/>
    <w:basedOn w:val="Normal"/>
    <w:uiPriority w:val="34"/>
    <w:qFormat/>
    <w:rsid w:val="00C67D96"/>
    <w:pPr>
      <w:ind w:left="720"/>
      <w:contextualSpacing/>
    </w:pPr>
  </w:style>
  <w:style w:type="paragraph" w:styleId="Header">
    <w:name w:val="header"/>
    <w:basedOn w:val="Normal"/>
    <w:link w:val="HeaderChar"/>
    <w:uiPriority w:val="99"/>
    <w:unhideWhenUsed/>
    <w:rsid w:val="00DD7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924"/>
  </w:style>
  <w:style w:type="paragraph" w:styleId="Footer">
    <w:name w:val="footer"/>
    <w:basedOn w:val="Normal"/>
    <w:link w:val="FooterChar"/>
    <w:uiPriority w:val="99"/>
    <w:unhideWhenUsed/>
    <w:rsid w:val="00DD7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924"/>
  </w:style>
  <w:style w:type="character" w:styleId="CommentReference">
    <w:name w:val="annotation reference"/>
    <w:basedOn w:val="DefaultParagraphFont"/>
    <w:uiPriority w:val="99"/>
    <w:semiHidden/>
    <w:unhideWhenUsed/>
    <w:rsid w:val="00043928"/>
    <w:rPr>
      <w:sz w:val="16"/>
      <w:szCs w:val="16"/>
    </w:rPr>
  </w:style>
  <w:style w:type="paragraph" w:styleId="CommentText">
    <w:name w:val="annotation text"/>
    <w:basedOn w:val="Normal"/>
    <w:link w:val="CommentTextChar"/>
    <w:uiPriority w:val="99"/>
    <w:unhideWhenUsed/>
    <w:rsid w:val="00043928"/>
    <w:pPr>
      <w:spacing w:line="240" w:lineRule="auto"/>
    </w:pPr>
    <w:rPr>
      <w:sz w:val="20"/>
      <w:szCs w:val="20"/>
    </w:rPr>
  </w:style>
  <w:style w:type="character" w:customStyle="1" w:styleId="CommentTextChar">
    <w:name w:val="Comment Text Char"/>
    <w:basedOn w:val="DefaultParagraphFont"/>
    <w:link w:val="CommentText"/>
    <w:uiPriority w:val="99"/>
    <w:rsid w:val="00043928"/>
    <w:rPr>
      <w:sz w:val="20"/>
      <w:szCs w:val="20"/>
    </w:rPr>
  </w:style>
  <w:style w:type="paragraph" w:styleId="CommentSubject">
    <w:name w:val="annotation subject"/>
    <w:basedOn w:val="CommentText"/>
    <w:next w:val="CommentText"/>
    <w:link w:val="CommentSubjectChar"/>
    <w:uiPriority w:val="99"/>
    <w:semiHidden/>
    <w:unhideWhenUsed/>
    <w:rsid w:val="00043928"/>
    <w:rPr>
      <w:b/>
      <w:bCs/>
    </w:rPr>
  </w:style>
  <w:style w:type="character" w:customStyle="1" w:styleId="CommentSubjectChar">
    <w:name w:val="Comment Subject Char"/>
    <w:basedOn w:val="CommentTextChar"/>
    <w:link w:val="CommentSubject"/>
    <w:uiPriority w:val="99"/>
    <w:semiHidden/>
    <w:rsid w:val="00043928"/>
    <w:rPr>
      <w:b/>
      <w:bCs/>
      <w:sz w:val="20"/>
      <w:szCs w:val="20"/>
    </w:rPr>
  </w:style>
  <w:style w:type="character" w:styleId="Hyperlink">
    <w:name w:val="Hyperlink"/>
    <w:basedOn w:val="DefaultParagraphFont"/>
    <w:uiPriority w:val="99"/>
    <w:unhideWhenUsed/>
    <w:rsid w:val="00C520CF"/>
    <w:rPr>
      <w:color w:val="0563C1" w:themeColor="hyperlink"/>
      <w:u w:val="single"/>
    </w:rPr>
  </w:style>
  <w:style w:type="character" w:styleId="UnresolvedMention">
    <w:name w:val="Unresolved Mention"/>
    <w:basedOn w:val="DefaultParagraphFont"/>
    <w:uiPriority w:val="99"/>
    <w:semiHidden/>
    <w:unhideWhenUsed/>
    <w:rsid w:val="00C520CF"/>
    <w:rPr>
      <w:color w:val="605E5C"/>
      <w:shd w:val="clear" w:color="auto" w:fill="E1DFDD"/>
    </w:rPr>
  </w:style>
  <w:style w:type="paragraph" w:styleId="Revision">
    <w:name w:val="Revision"/>
    <w:hidden/>
    <w:uiPriority w:val="99"/>
    <w:semiHidden/>
    <w:rsid w:val="00A74697"/>
    <w:pPr>
      <w:spacing w:after="0" w:line="240" w:lineRule="auto"/>
    </w:pPr>
  </w:style>
  <w:style w:type="character" w:styleId="FollowedHyperlink">
    <w:name w:val="FollowedHyperlink"/>
    <w:basedOn w:val="DefaultParagraphFont"/>
    <w:uiPriority w:val="99"/>
    <w:semiHidden/>
    <w:unhideWhenUsed/>
    <w:rsid w:val="00900438"/>
    <w:rPr>
      <w:color w:val="954F72" w:themeColor="followedHyperlink"/>
      <w:u w:val="single"/>
    </w:rPr>
  </w:style>
  <w:style w:type="paragraph" w:styleId="FootnoteText">
    <w:name w:val="footnote text"/>
    <w:basedOn w:val="Normal"/>
    <w:link w:val="FootnoteTextChar"/>
    <w:uiPriority w:val="99"/>
    <w:semiHidden/>
    <w:unhideWhenUsed/>
    <w:rsid w:val="006017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17D5"/>
    <w:rPr>
      <w:sz w:val="20"/>
      <w:szCs w:val="20"/>
    </w:rPr>
  </w:style>
  <w:style w:type="character" w:styleId="FootnoteReference">
    <w:name w:val="footnote reference"/>
    <w:basedOn w:val="DefaultParagraphFont"/>
    <w:uiPriority w:val="99"/>
    <w:semiHidden/>
    <w:unhideWhenUsed/>
    <w:rsid w:val="006017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09956">
      <w:bodyDiv w:val="1"/>
      <w:marLeft w:val="0"/>
      <w:marRight w:val="0"/>
      <w:marTop w:val="0"/>
      <w:marBottom w:val="0"/>
      <w:divBdr>
        <w:top w:val="none" w:sz="0" w:space="0" w:color="auto"/>
        <w:left w:val="none" w:sz="0" w:space="0" w:color="auto"/>
        <w:bottom w:val="none" w:sz="0" w:space="0" w:color="auto"/>
        <w:right w:val="none" w:sz="0" w:space="0" w:color="auto"/>
      </w:divBdr>
    </w:div>
    <w:div w:id="656763360">
      <w:bodyDiv w:val="1"/>
      <w:marLeft w:val="0"/>
      <w:marRight w:val="0"/>
      <w:marTop w:val="0"/>
      <w:marBottom w:val="0"/>
      <w:divBdr>
        <w:top w:val="none" w:sz="0" w:space="0" w:color="auto"/>
        <w:left w:val="none" w:sz="0" w:space="0" w:color="auto"/>
        <w:bottom w:val="none" w:sz="0" w:space="0" w:color="auto"/>
        <w:right w:val="none" w:sz="0" w:space="0" w:color="auto"/>
      </w:divBdr>
    </w:div>
    <w:div w:id="176949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oag.org/meetings/cisluna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a717bf-a043-4f37-8853-ec6ae64f71a0">
      <Terms xmlns="http://schemas.microsoft.com/office/infopath/2007/PartnerControls"/>
    </lcf76f155ced4ddcb4097134ff3c332f>
    <TaxCatchAll xmlns="d900e117-17a0-4b24-9e47-511ef1d02c43" xsi:nil="true"/>
    <ModifiedDetails xmlns="03a717bf-a043-4f37-8853-ec6ae64f71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8E6CDEB8ED8541B7C710E57D5FF30F" ma:contentTypeVersion="22" ma:contentTypeDescription="Create a new document." ma:contentTypeScope="" ma:versionID="f444d60ef4238b0fd1562448c5d2393d">
  <xsd:schema xmlns:xsd="http://www.w3.org/2001/XMLSchema" xmlns:xs="http://www.w3.org/2001/XMLSchema" xmlns:p="http://schemas.microsoft.com/office/2006/metadata/properties" xmlns:ns2="03a717bf-a043-4f37-8853-ec6ae64f71a0" xmlns:ns3="20c9bcb8-1af8-4526-a796-b3a4bc6d2e17" xmlns:ns4="d900e117-17a0-4b24-9e47-511ef1d02c43" targetNamespace="http://schemas.microsoft.com/office/2006/metadata/properties" ma:root="true" ma:fieldsID="519712a66099968012d2d3252d5aea51" ns2:_="" ns3:_="" ns4:_="">
    <xsd:import namespace="03a717bf-a043-4f37-8853-ec6ae64f71a0"/>
    <xsd:import namespace="20c9bcb8-1af8-4526-a796-b3a4bc6d2e17"/>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odifiedDetail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717bf-a043-4f37-8853-ec6ae64f7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odifiedDetails" ma:index="18" nillable="true" ma:displayName="Modified Details" ma:format="DateOnly" ma:internalName="ModifiedDetails">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c9bcb8-1af8-4526-a796-b3a4bc6d2e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8c245fd-3668-40ab-b76b-3d2a662a03d4}" ma:internalName="TaxCatchAll" ma:showField="CatchAllData" ma:web="20c9bcb8-1af8-4526-a796-b3a4bc6d2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46EE1F-4277-46AF-900D-D95BC8897111}">
  <ds:schemaRefs>
    <ds:schemaRef ds:uri="http://schemas.openxmlformats.org/officeDocument/2006/bibliography"/>
  </ds:schemaRefs>
</ds:datastoreItem>
</file>

<file path=customXml/itemProps2.xml><?xml version="1.0" encoding="utf-8"?>
<ds:datastoreItem xmlns:ds="http://schemas.openxmlformats.org/officeDocument/2006/customXml" ds:itemID="{FE92329D-2384-42A2-B734-CBF3A3729B02}">
  <ds:schemaRefs>
    <ds:schemaRef ds:uri="http://schemas.microsoft.com/office/2006/metadata/properties"/>
    <ds:schemaRef ds:uri="http://schemas.microsoft.com/office/infopath/2007/PartnerControls"/>
    <ds:schemaRef ds:uri="03a717bf-a043-4f37-8853-ec6ae64f71a0"/>
    <ds:schemaRef ds:uri="d900e117-17a0-4b24-9e47-511ef1d02c43"/>
  </ds:schemaRefs>
</ds:datastoreItem>
</file>

<file path=customXml/itemProps3.xml><?xml version="1.0" encoding="utf-8"?>
<ds:datastoreItem xmlns:ds="http://schemas.openxmlformats.org/officeDocument/2006/customXml" ds:itemID="{665C7753-F542-43A8-AD05-7B2E20487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717bf-a043-4f37-8853-ec6ae64f71a0"/>
    <ds:schemaRef ds:uri="20c9bcb8-1af8-4526-a796-b3a4bc6d2e17"/>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B8D65-486D-49E3-8643-67004B79E52D}">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439</Words>
  <Characters>2508</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General Summary</vt:lpstr>
      <vt:lpstr>Session 1: Overview of Lunar PNT Frameworks &amp; Systems </vt:lpstr>
      <vt:lpstr>    Recommended Areas for Future Work</vt:lpstr>
      <vt:lpstr>Session 2: Lunar PNT Spectrum</vt:lpstr>
      <vt:lpstr>    (TBD)</vt:lpstr>
      <vt:lpstr>Session 3: Lunar Reference Systems and Timing</vt:lpstr>
      <vt:lpstr>    Future Recommendations and Considerations Needed</vt:lpstr>
      <vt:lpstr>Session 4: GNSS Lessons Learned</vt:lpstr>
      <vt:lpstr>    Detailed Breakdown of Key Topics:</vt:lpstr>
      <vt:lpstr>Session 5: Lunar PNT Governance [DRAFT] </vt:lpstr>
      <vt:lpstr>    Recommendations for Governance: </vt:lpstr>
      <vt:lpstr>    Key Takeaways:</vt:lpstr>
      <vt:lpstr>    Summary:</vt:lpstr>
      <vt:lpstr>Session 6: Lunar PNT User/Test Equipment &amp; Technologies</vt:lpstr>
      <vt:lpstr>    Summary</vt:lpstr>
      <vt:lpstr>    Future recommendations by the chairs:</vt:lpstr>
    </vt:vector>
  </TitlesOfParts>
  <Company>NASA OCIO</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Joel J K (GSFC-5950)</dc:creator>
  <cp:keywords/>
  <dc:description/>
  <cp:lastModifiedBy>Parker, Joel J K (GSFC-5950)</cp:lastModifiedBy>
  <cp:revision>5</cp:revision>
  <dcterms:created xsi:type="dcterms:W3CDTF">2025-06-13T18:23:00Z</dcterms:created>
  <dcterms:modified xsi:type="dcterms:W3CDTF">2025-07-13T09:31:00Z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0x010100378E6CDEB8ED8541B7C710E57D5FF30F</vt:lpwstr>
  </property>
  <property fmtid="{D5CDD505-2E9C-101B-9397-08002B2CF9AE}" pid="3" name="MediaServiceImageTags">
    <vt:lpwstr/>
  </property>
</Properties>
</file>